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0C43A" w14:textId="77777777" w:rsidR="00976875" w:rsidRPr="00AC7FF8" w:rsidRDefault="00976875" w:rsidP="00AC7FF8">
      <w:pPr>
        <w:spacing w:line="480" w:lineRule="auto"/>
        <w:jc w:val="both"/>
        <w:rPr>
          <w:rFonts w:ascii="Times New Roman" w:hAnsi="Times New Roman" w:cs="Times New Roman"/>
          <w:sz w:val="24"/>
          <w:szCs w:val="24"/>
        </w:rPr>
      </w:pPr>
      <w:bookmarkStart w:id="0" w:name="_GoBack"/>
      <w:r w:rsidRPr="00AC7FF8">
        <w:rPr>
          <w:rFonts w:ascii="Times New Roman" w:hAnsi="Times New Roman" w:cs="Times New Roman"/>
          <w:sz w:val="24"/>
          <w:szCs w:val="24"/>
        </w:rPr>
        <w:t>Student’s Name</w:t>
      </w:r>
    </w:p>
    <w:p w14:paraId="5FF4B278" w14:textId="77777777" w:rsidR="00976875" w:rsidRPr="00AC7FF8" w:rsidRDefault="00976875" w:rsidP="00AC7FF8">
      <w:pPr>
        <w:spacing w:line="480" w:lineRule="auto"/>
        <w:jc w:val="both"/>
        <w:rPr>
          <w:rFonts w:ascii="Times New Roman" w:hAnsi="Times New Roman" w:cs="Times New Roman"/>
          <w:sz w:val="24"/>
          <w:szCs w:val="24"/>
        </w:rPr>
      </w:pPr>
      <w:r w:rsidRPr="00AC7FF8">
        <w:rPr>
          <w:rFonts w:ascii="Times New Roman" w:hAnsi="Times New Roman" w:cs="Times New Roman"/>
          <w:sz w:val="24"/>
          <w:szCs w:val="24"/>
        </w:rPr>
        <w:t>Professor’s Name</w:t>
      </w:r>
    </w:p>
    <w:p w14:paraId="496F97C9" w14:textId="77777777" w:rsidR="00976875" w:rsidRPr="00AC7FF8" w:rsidRDefault="00976875" w:rsidP="00AC7FF8">
      <w:pPr>
        <w:spacing w:line="480" w:lineRule="auto"/>
        <w:jc w:val="both"/>
        <w:rPr>
          <w:rFonts w:ascii="Times New Roman" w:hAnsi="Times New Roman" w:cs="Times New Roman"/>
          <w:sz w:val="24"/>
          <w:szCs w:val="24"/>
        </w:rPr>
      </w:pPr>
      <w:r w:rsidRPr="00AC7FF8">
        <w:rPr>
          <w:rFonts w:ascii="Times New Roman" w:hAnsi="Times New Roman" w:cs="Times New Roman"/>
          <w:sz w:val="24"/>
          <w:szCs w:val="24"/>
        </w:rPr>
        <w:t>Subject</w:t>
      </w:r>
    </w:p>
    <w:p w14:paraId="591ECCF7" w14:textId="77777777" w:rsidR="00976875" w:rsidRPr="00AC7FF8" w:rsidRDefault="00976875" w:rsidP="00AC7FF8">
      <w:pPr>
        <w:spacing w:line="480" w:lineRule="auto"/>
        <w:jc w:val="both"/>
        <w:rPr>
          <w:rFonts w:ascii="Times New Roman" w:hAnsi="Times New Roman" w:cs="Times New Roman"/>
          <w:sz w:val="24"/>
          <w:szCs w:val="24"/>
        </w:rPr>
      </w:pPr>
      <w:r w:rsidRPr="00AC7FF8">
        <w:rPr>
          <w:rFonts w:ascii="Times New Roman" w:hAnsi="Times New Roman" w:cs="Times New Roman"/>
          <w:sz w:val="24"/>
          <w:szCs w:val="24"/>
        </w:rPr>
        <w:t>DD MM YYYY</w:t>
      </w:r>
    </w:p>
    <w:p w14:paraId="6C853CA0" w14:textId="278C1AED" w:rsidR="00976875" w:rsidRPr="00AC7FF8" w:rsidRDefault="00976875" w:rsidP="00AC7FF8">
      <w:pPr>
        <w:spacing w:line="480" w:lineRule="auto"/>
        <w:jc w:val="both"/>
        <w:rPr>
          <w:rFonts w:ascii="Times New Roman" w:hAnsi="Times New Roman" w:cs="Times New Roman"/>
          <w:b/>
          <w:sz w:val="24"/>
          <w:szCs w:val="24"/>
        </w:rPr>
      </w:pPr>
      <w:r w:rsidRPr="00AC7FF8">
        <w:rPr>
          <w:rFonts w:ascii="Times New Roman" w:hAnsi="Times New Roman" w:cs="Times New Roman"/>
          <w:sz w:val="24"/>
          <w:szCs w:val="24"/>
        </w:rPr>
        <w:t>Abortion: Unborn Child Being a Person</w:t>
      </w:r>
    </w:p>
    <w:p w14:paraId="169D9110" w14:textId="613FED73" w:rsidR="0098063A" w:rsidRPr="00AC7FF8" w:rsidRDefault="0098063A" w:rsidP="00AC7FF8">
      <w:pPr>
        <w:spacing w:line="480" w:lineRule="auto"/>
        <w:jc w:val="both"/>
        <w:rPr>
          <w:rFonts w:ascii="Times New Roman" w:hAnsi="Times New Roman" w:cs="Times New Roman"/>
          <w:b/>
          <w:sz w:val="24"/>
          <w:szCs w:val="24"/>
        </w:rPr>
      </w:pPr>
      <w:r w:rsidRPr="00AC7FF8">
        <w:rPr>
          <w:rFonts w:ascii="Times New Roman" w:hAnsi="Times New Roman" w:cs="Times New Roman"/>
          <w:b/>
          <w:sz w:val="24"/>
          <w:szCs w:val="24"/>
        </w:rPr>
        <w:t>Introduction</w:t>
      </w:r>
    </w:p>
    <w:p w14:paraId="0AEB2BDC" w14:textId="77777777" w:rsidR="00AC7FF8" w:rsidRPr="00AC7FF8" w:rsidRDefault="0098063A"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ab/>
      </w:r>
      <w:r w:rsidR="00AC7FF8" w:rsidRPr="00AC7FF8">
        <w:rPr>
          <w:rFonts w:ascii="Times New Roman" w:hAnsi="Times New Roman" w:cs="Times New Roman"/>
          <w:sz w:val="24"/>
          <w:szCs w:val="24"/>
        </w:rPr>
        <w:t>Student's Name</w:t>
      </w:r>
    </w:p>
    <w:p w14:paraId="7AFE5E2D"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Professor's Name</w:t>
      </w:r>
    </w:p>
    <w:p w14:paraId="0B6FDA97"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Subject</w:t>
      </w:r>
    </w:p>
    <w:p w14:paraId="5D21783E"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DD MM YYYY</w:t>
      </w:r>
    </w:p>
    <w:p w14:paraId="680ED4DD"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sz w:val="24"/>
          <w:szCs w:val="24"/>
        </w:rPr>
        <w:t>Abortion: Unborn Child Being a Person</w:t>
      </w:r>
    </w:p>
    <w:p w14:paraId="1C09032C"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b/>
          <w:bCs/>
          <w:sz w:val="24"/>
          <w:szCs w:val="24"/>
        </w:rPr>
        <w:t>Introduction</w:t>
      </w:r>
    </w:p>
    <w:p w14:paraId="20CB5D24" w14:textId="214A8637"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 xml:space="preserve">The topic of an unborn child being a person dates back to the Biblical stories and testimonies of personhood. Science also shows evidence of this to be accurate by advocating and saying each child in the womb is a unique person and human being (Grudem, 2019). It is because life begins after conception when the ovary and the sperm fuse together. It's in an aim to prevent abortion. Abortion was first reported to be induced in the year 1550 BCE by the Egyptian Ebers Papyrus. There were various methods which were used by the early culture that were non-surgical. </w:t>
      </w:r>
      <w:r w:rsidRPr="00AC7FF8">
        <w:rPr>
          <w:rFonts w:ascii="Times New Roman" w:hAnsi="Times New Roman" w:cs="Times New Roman"/>
          <w:sz w:val="24"/>
          <w:szCs w:val="24"/>
        </w:rPr>
        <w:lastRenderedPageBreak/>
        <w:t xml:space="preserve">Some of the techniques used included the use of physical activities like strenuous </w:t>
      </w:r>
      <w:r w:rsidRPr="00AC7FF8">
        <w:rPr>
          <w:rFonts w:ascii="Times New Roman" w:hAnsi="Times New Roman" w:cs="Times New Roman"/>
          <w:sz w:val="24"/>
          <w:szCs w:val="24"/>
        </w:rPr>
        <w:t>labor</w:t>
      </w:r>
      <w:r w:rsidRPr="00AC7FF8">
        <w:rPr>
          <w:rFonts w:ascii="Times New Roman" w:hAnsi="Times New Roman" w:cs="Times New Roman"/>
          <w:sz w:val="24"/>
          <w:szCs w:val="24"/>
        </w:rPr>
        <w:t xml:space="preserve">, climbing, paddling, weightlifting, and diving. </w:t>
      </w:r>
    </w:p>
    <w:p w14:paraId="34C103B9"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b/>
          <w:bCs/>
          <w:sz w:val="24"/>
          <w:szCs w:val="24"/>
        </w:rPr>
        <w:t>History of Abortion in the USA</w:t>
      </w:r>
    </w:p>
    <w:p w14:paraId="6BB89B48" w14:textId="6044D23E" w:rsidR="00AC7FF8" w:rsidRPr="00AC7FF8" w:rsidRDefault="00AC7FF8" w:rsidP="00AC7FF8">
      <w:pPr>
        <w:spacing w:before="240" w:after="240" w:line="480" w:lineRule="auto"/>
        <w:ind w:firstLine="720"/>
        <w:jc w:val="both"/>
        <w:rPr>
          <w:rFonts w:ascii="Times New Roman" w:hAnsi="Times New Roman" w:cs="Times New Roman"/>
          <w:sz w:val="24"/>
          <w:szCs w:val="24"/>
        </w:rPr>
      </w:pPr>
      <w:r>
        <w:rPr>
          <w:rFonts w:ascii="Times New Roman" w:hAnsi="Times New Roman" w:cs="Times New Roman"/>
          <w:noProof/>
          <w:color w:val="222222"/>
          <w:sz w:val="24"/>
          <w:szCs w:val="24"/>
          <w:shd w:val="clear" w:color="auto" w:fill="FFFFFF"/>
        </w:rPr>
        <w:drawing>
          <wp:anchor distT="0" distB="0" distL="114300" distR="114300" simplePos="0" relativeHeight="251659264" behindDoc="1" locked="0" layoutInCell="1" allowOverlap="1" wp14:anchorId="5AA1A409" wp14:editId="459233B3">
            <wp:simplePos x="0" y="0"/>
            <wp:positionH relativeFrom="margin">
              <wp:align>left</wp:align>
            </wp:positionH>
            <wp:positionV relativeFrom="paragraph">
              <wp:posOffset>1405890</wp:posOffset>
            </wp:positionV>
            <wp:extent cx="2752725" cy="1781175"/>
            <wp:effectExtent l="0" t="0" r="9525" b="9525"/>
            <wp:wrapTight wrapText="bothSides">
              <wp:wrapPolygon edited="0">
                <wp:start x="0" y="0"/>
                <wp:lineTo x="0" y="21484"/>
                <wp:lineTo x="21525" y="21484"/>
                <wp:lineTo x="215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0px-AngkorWatAbortionAD115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2725" cy="1781175"/>
                    </a:xfrm>
                    <a:prstGeom prst="rect">
                      <a:avLst/>
                    </a:prstGeom>
                  </pic:spPr>
                </pic:pic>
              </a:graphicData>
            </a:graphic>
            <wp14:sizeRelH relativeFrom="page">
              <wp14:pctWidth>0</wp14:pctWidth>
            </wp14:sizeRelH>
            <wp14:sizeRelV relativeFrom="page">
              <wp14:pctHeight>0</wp14:pctHeight>
            </wp14:sizeRelV>
          </wp:anchor>
        </w:drawing>
      </w:r>
      <w:r w:rsidRPr="00AC7FF8">
        <w:rPr>
          <w:rFonts w:ascii="Times New Roman" w:hAnsi="Times New Roman" w:cs="Times New Roman"/>
          <w:sz w:val="24"/>
          <w:szCs w:val="24"/>
        </w:rPr>
        <w:t>To understand abortion, you must know the past, and how it became a controversial topic, it is today. In many countries all over the world, abortion is banned. To some extent, there is the exception which is made when it comes to the case of incest, rape, deformities of the fetus or in cases where the mother's life is in danger. It is understandable and believed to be logical exceptions. Abortion is morally wrong as it involved the killing of an unborn person. It may cause a lot of damage, either physical and psychological harm, and eliminates potential societal contributions. Abortion laws have been continuously changed throughout the history of the United States. In the year 2015, there were approximately 638,169 cases of abortion reported in the USA by the Center for Disease Control (CDC) (Karen, 2018). Abortion was legal when the first Pilgrims came to North America while under British rule. Adverts were being done openly as it was a common thing in society. As time changed, Anti-abortion laws were formulated and implemented in the late 1800s with the majority of states in the USA supporting this. The primary driver of this was religious beliefs. In addition to this, there was fear that the Immigrant would dominate the population with their children as they never used to practice abortion.</w:t>
      </w:r>
    </w:p>
    <w:p w14:paraId="242A1983" w14:textId="3591C26E"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 xml:space="preserve">Women use to sneak around and doing abortion when it was illegal. The abortion did mainly </w:t>
      </w:r>
      <w:r w:rsidRPr="00AC7FF8">
        <w:rPr>
          <w:rFonts w:ascii="Times New Roman" w:hAnsi="Times New Roman" w:cs="Times New Roman"/>
          <w:sz w:val="24"/>
          <w:szCs w:val="24"/>
        </w:rPr>
        <w:t>result</w:t>
      </w:r>
      <w:r w:rsidRPr="00AC7FF8">
        <w:rPr>
          <w:rFonts w:ascii="Times New Roman" w:hAnsi="Times New Roman" w:cs="Times New Roman"/>
          <w:sz w:val="24"/>
          <w:szCs w:val="24"/>
        </w:rPr>
        <w:t xml:space="preserve"> in injuries on the women and mostly lead to the death of the unborn children and at </w:t>
      </w:r>
      <w:r w:rsidRPr="00AC7FF8">
        <w:rPr>
          <w:rFonts w:ascii="Times New Roman" w:hAnsi="Times New Roman" w:cs="Times New Roman"/>
          <w:sz w:val="24"/>
          <w:szCs w:val="24"/>
        </w:rPr>
        <w:lastRenderedPageBreak/>
        <w:t xml:space="preserve">time cause death to the women. Abortion was later legalized by the Supreme Court Case of Roe V. Wade in the year 1973. Supreme Court Case made it legal for medical practitioners to perform </w:t>
      </w:r>
      <w:r>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775AC0E6" wp14:editId="7194E98A">
            <wp:simplePos x="0" y="0"/>
            <wp:positionH relativeFrom="margin">
              <wp:align>left</wp:align>
            </wp:positionH>
            <wp:positionV relativeFrom="paragraph">
              <wp:posOffset>1047750</wp:posOffset>
            </wp:positionV>
            <wp:extent cx="3190875" cy="1847850"/>
            <wp:effectExtent l="0" t="0" r="9525" b="0"/>
            <wp:wrapTight wrapText="bothSides">
              <wp:wrapPolygon edited="0">
                <wp:start x="0" y="0"/>
                <wp:lineTo x="0" y="21377"/>
                <wp:lineTo x="21536" y="21377"/>
                <wp:lineTo x="21536" y="0"/>
                <wp:lineTo x="0" y="0"/>
              </wp:wrapPolygon>
            </wp:wrapTight>
            <wp:docPr id="2" name="Picture 2" descr="Abortion rate lowest since Roe v. W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rotWithShape="1">
                    <a:blip r:embed="rId9">
                      <a:extLst>
                        <a:ext uri="{28A0092B-C50C-407E-A947-70E740481C1C}">
                          <a14:useLocalDpi xmlns:a14="http://schemas.microsoft.com/office/drawing/2010/main" val="0"/>
                        </a:ext>
                      </a:extLst>
                    </a:blip>
                    <a:srcRect t="7755"/>
                    <a:stretch/>
                  </pic:blipFill>
                  <pic:spPr bwMode="auto">
                    <a:xfrm>
                      <a:off x="0" y="0"/>
                      <a:ext cx="3190875" cy="1847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7FF8">
        <w:rPr>
          <w:rFonts w:ascii="Times New Roman" w:hAnsi="Times New Roman" w:cs="Times New Roman"/>
          <w:sz w:val="24"/>
          <w:szCs w:val="24"/>
        </w:rPr>
        <w:t>abortions.</w:t>
      </w:r>
      <w:r w:rsidRPr="00AC7FF8">
        <w:rPr>
          <w:rFonts w:ascii="Times New Roman" w:eastAsia="Times New Roman" w:hAnsi="Times New Roman" w:cs="Times New Roman"/>
          <w:noProof/>
          <w:color w:val="000000"/>
          <w:sz w:val="24"/>
          <w:szCs w:val="24"/>
        </w:rPr>
        <w:t xml:space="preserve"> </w:t>
      </w:r>
      <w:r w:rsidRPr="00AC7FF8">
        <w:rPr>
          <w:rFonts w:ascii="Times New Roman" w:hAnsi="Times New Roman" w:cs="Times New Roman"/>
          <w:sz w:val="24"/>
          <w:szCs w:val="24"/>
        </w:rPr>
        <w:t xml:space="preserve"> The U.S. Supreme Court had declared abortion to be a "Fundamental Right" guaranteed by the U.S. Constitution. The 7-2 decision stated that the Constitution gives "a guarantee of certain areas or zones of privacy," and that "This right of privacy... is broad enough to encompass a woman's decision whether or not to terminate her pregnancy." Furthermore, the 14th Amendment bars states from depriving "any person of life, liberty, or property, without due process of law." (</w:t>
      </w:r>
      <w:r w:rsidRPr="00AC7FF8">
        <w:rPr>
          <w:rFonts w:ascii="Times New Roman" w:hAnsi="Times New Roman" w:cs="Times New Roman"/>
          <w:i/>
          <w:iCs/>
          <w:sz w:val="24"/>
          <w:szCs w:val="24"/>
        </w:rPr>
        <w:t>U.S. Constitution. Amend. XV, Sec. 1</w:t>
      </w:r>
      <w:r w:rsidRPr="00AC7FF8">
        <w:rPr>
          <w:rFonts w:ascii="Times New Roman" w:hAnsi="Times New Roman" w:cs="Times New Roman"/>
          <w:sz w:val="24"/>
          <w:szCs w:val="24"/>
        </w:rPr>
        <w:t>.) The Supreme Court overreached in Roe V. Wade when it excluded unborn children from the class of "persons (Roe V. Wade., 1973).</w:t>
      </w:r>
    </w:p>
    <w:p w14:paraId="7E216FE8"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b/>
          <w:bCs/>
          <w:sz w:val="24"/>
          <w:szCs w:val="24"/>
        </w:rPr>
        <w:t>Concept of Life of a Person</w:t>
      </w:r>
    </w:p>
    <w:p w14:paraId="63CF15C2" w14:textId="1D2C0841"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 xml:space="preserve">A person life is scientifically believed to begin immediately after conception making unborn babies' human beings (Moore, 2019). This is because they exhibit unique genetics identity which remains unchanged throughout the life of the baby until they are adults. It is, therefore, fundamental for them to have the right to life, and it must be protected at all cost. A </w:t>
      </w:r>
      <w:r>
        <w:rPr>
          <w:rFonts w:ascii="Times New Roman" w:hAnsi="Times New Roman" w:cs="Times New Roman"/>
          <w:sz w:val="24"/>
          <w:szCs w:val="24"/>
        </w:rPr>
        <w:t>F</w:t>
      </w:r>
      <w:r w:rsidRPr="00AC7FF8">
        <w:rPr>
          <w:rFonts w:ascii="Times New Roman" w:hAnsi="Times New Roman" w:cs="Times New Roman"/>
          <w:sz w:val="24"/>
          <w:szCs w:val="24"/>
        </w:rPr>
        <w:t xml:space="preserve">rench Geneticist has done research and found it to be there some abnormality, which causes Down Syndrome in children (Pace, 1994). </w:t>
      </w:r>
      <w:r w:rsidRPr="00AC7FF8">
        <w:rPr>
          <w:rFonts w:ascii="Times New Roman" w:hAnsi="Times New Roman" w:cs="Times New Roman"/>
          <w:sz w:val="24"/>
          <w:szCs w:val="24"/>
        </w:rPr>
        <w:t>Therefore,</w:t>
      </w:r>
      <w:r w:rsidRPr="00AC7FF8">
        <w:rPr>
          <w:rFonts w:ascii="Times New Roman" w:hAnsi="Times New Roman" w:cs="Times New Roman"/>
          <w:sz w:val="24"/>
          <w:szCs w:val="24"/>
        </w:rPr>
        <w:t xml:space="preserve"> once a new human being comes into being, there is no option or taste to be involved as it is there right to be cared and protected. Termination of a non-consenting life is immoral, and even the worst of criminals must withstand years on death row to accept and receive death as a punishment eventually. Medical personnel pronounced the death </w:t>
      </w:r>
      <w:r w:rsidRPr="00AC7FF8">
        <w:rPr>
          <w:rFonts w:ascii="Times New Roman" w:hAnsi="Times New Roman" w:cs="Times New Roman"/>
          <w:sz w:val="24"/>
          <w:szCs w:val="24"/>
        </w:rPr>
        <w:lastRenderedPageBreak/>
        <w:t>of an individual when their heart stops beating, which means without a heartbeat, you aren't living. So, when an embryo's heart starts to beat, they are living human beings.</w:t>
      </w:r>
    </w:p>
    <w:p w14:paraId="1A82A4B2" w14:textId="77777777"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On average, an unborn child's heart starts to beat at around five (5) weeks. At this point, your baby has already started developing its major organs (heart, stomach, liver, and kidneys. However, some might argue that at five weeks is when women usually find out they are pregnant, but again, their heart is still beating, and the unborn child even did not consent to the termination of THEIR life (Bach, 2016). The body of the individuals is different because of the hormones. In as much as this is true, the consequences of going ahead and indulging in abortion have the same effect on individuals. It causes both Physical and Psychological, and once the procedure is conducted, it cannot be reversed. Even the healthiest people get the effects of going ahead with the procedure as they are common in everyone.</w:t>
      </w:r>
    </w:p>
    <w:p w14:paraId="20F505C0"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b/>
          <w:bCs/>
          <w:sz w:val="24"/>
          <w:szCs w:val="24"/>
        </w:rPr>
        <w:t>Modern or Medical Abortion Process</w:t>
      </w:r>
    </w:p>
    <w:p w14:paraId="72EA5C5B" w14:textId="77777777"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 xml:space="preserve">Today abortion has advanced, and the method used include Abortion Pills. People of all ages are engaging in abortion, especially teen, and at times, lead to suicide (Coolidge, 2017). In the first trimester, abortion is done by administering a combination of pills called Methotrexate &amp; Misoprostol (MTX). The combination of these two pills is used to stop the hormone progesterone, which is vital in pregnancy (Abshire, 2016). Eventually, the baby dies and detaches from the uterus. After that, the Unborn Child is then vacuumed or scraped out the womb, and the abortion is completed. The other method is Dilation and Evacuation (D&amp;E). This type of abortion performed after 12 weeks. The abortionist will dilate your cervix (the opening of your uterus) then use their instruments to dismember and extract the baby piece by piece. They might then go in with a scraping device to ensure all parts of the deceased baby were removed and then your </w:t>
      </w:r>
      <w:r w:rsidRPr="00AC7FF8">
        <w:rPr>
          <w:rFonts w:ascii="Times New Roman" w:hAnsi="Times New Roman" w:cs="Times New Roman"/>
          <w:sz w:val="24"/>
          <w:szCs w:val="24"/>
        </w:rPr>
        <w:lastRenderedPageBreak/>
        <w:t>abortion is complete. This Physical cause complication in women in addition to killing their offspring before they are born. Complication includes abnormal bleeding or pelvic infections. Punctures or tearing of the uterus and/or cervix due to the materials used during the abortion may cause difficulties in later pregnancies. In addition to this, they also experience Psychological complications after abortion (Major, 2000). Most women feel an extreme relief after getting out an unwanted pregnancy and don't feel the mental effects until weeks or months after. Some woman reported feeling depression, grief and emotional coldness.</w:t>
      </w:r>
    </w:p>
    <w:p w14:paraId="23E60573" w14:textId="77777777" w:rsidR="00AC7FF8" w:rsidRP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Research has been conducted on the issue of abortion and that women who had undergone an abortion experienced an 81 per cent increased risk of mental health problems. Nearly 10 per cent of the incidence of mental health problems was shown to be directly attributable to abortion (Coleman, 2011). Therefore, it is evident abortion has a lot of effects on our bodies as well as our Psychological Health in general. It is true to say that abortion is not without risk and leaves a scar in our minds and our emotions.</w:t>
      </w:r>
    </w:p>
    <w:p w14:paraId="4A6BBFF4"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b/>
          <w:bCs/>
          <w:sz w:val="24"/>
          <w:szCs w:val="24"/>
        </w:rPr>
        <w:t>Conclusion</w:t>
      </w:r>
    </w:p>
    <w:p w14:paraId="22AFCFCE" w14:textId="3FA9055A" w:rsidR="00AC7FF8" w:rsidRDefault="00AC7FF8" w:rsidP="00AC7FF8">
      <w:pPr>
        <w:spacing w:before="240" w:after="240" w:line="480" w:lineRule="auto"/>
        <w:ind w:firstLine="720"/>
        <w:jc w:val="both"/>
        <w:rPr>
          <w:rFonts w:ascii="Times New Roman" w:hAnsi="Times New Roman" w:cs="Times New Roman"/>
          <w:sz w:val="24"/>
          <w:szCs w:val="24"/>
        </w:rPr>
      </w:pPr>
      <w:r w:rsidRPr="00AC7FF8">
        <w:rPr>
          <w:rFonts w:ascii="Times New Roman" w:hAnsi="Times New Roman" w:cs="Times New Roman"/>
          <w:sz w:val="24"/>
          <w:szCs w:val="24"/>
        </w:rPr>
        <w:t xml:space="preserve">The unborn child is pretty important and should be preserved, protected, and care for no matter the circumstances. Abortion eliminates the potential societal contributions of a future human being. The unborn babies could turn out to be successful and essential individuals in the society. An example of this is the Trophy Winning Football Player Heisman, who says he is alive because his mother ignored the doctor's advice to abort him. Many famous people and artist currently, including Justin Bieber and Celine Dion may have been as a result of their parent not going through with the abortion. the </w:t>
      </w:r>
      <w:r w:rsidRPr="00AC7FF8">
        <w:rPr>
          <w:rFonts w:ascii="Times New Roman" w:hAnsi="Times New Roman" w:cs="Times New Roman"/>
          <w:sz w:val="24"/>
          <w:szCs w:val="24"/>
        </w:rPr>
        <w:t>decision</w:t>
      </w:r>
      <w:r w:rsidRPr="00AC7FF8">
        <w:rPr>
          <w:rFonts w:ascii="Times New Roman" w:hAnsi="Times New Roman" w:cs="Times New Roman"/>
          <w:sz w:val="24"/>
          <w:szCs w:val="24"/>
        </w:rPr>
        <w:t xml:space="preserve"> to protect them since they were conceived. Every human being can make a huge difference whether you know that or not. And you will never know </w:t>
      </w:r>
      <w:r w:rsidRPr="00AC7FF8">
        <w:rPr>
          <w:rFonts w:ascii="Times New Roman" w:hAnsi="Times New Roman" w:cs="Times New Roman"/>
          <w:sz w:val="24"/>
          <w:szCs w:val="24"/>
        </w:rPr>
        <w:lastRenderedPageBreak/>
        <w:t xml:space="preserve">if you decide to end that human's life without consent. True, most babies delivered from abortion are not celebrities or creative geniuses. But they become adult children, moms and dads, police officers, surgeons, repair our furnaces, deliver our mail, and roof our houses. Human potential is impressive, and human life is precious. As a new mother, I know how hard pregnancy can be and the thoughts that go through our heads when we first found out something so unexpected. But hearing my daughter's heartbeat and seeing her little arms and legs move around as opposed to seeing a still dead little body that's not moving as one of the most amazing things I've experienced in my whole life. If you choose not to experience something similar you would just be terminating a life without them having a say so, causing physical and psychological issues for the mother in the long run, and eliminating potential societal contributions. Everyone should have a chance at life no matter how they were brought into this world. </w:t>
      </w:r>
    </w:p>
    <w:p w14:paraId="523F1746" w14:textId="596CC081" w:rsidR="00AC7FF8" w:rsidRDefault="00AC7FF8" w:rsidP="00AC7FF8">
      <w:pPr>
        <w:spacing w:before="240" w:after="240" w:line="480" w:lineRule="auto"/>
        <w:ind w:firstLine="720"/>
        <w:jc w:val="both"/>
        <w:rPr>
          <w:rFonts w:ascii="Times New Roman" w:hAnsi="Times New Roman" w:cs="Times New Roman"/>
          <w:sz w:val="24"/>
          <w:szCs w:val="24"/>
        </w:rPr>
      </w:pPr>
    </w:p>
    <w:p w14:paraId="3C21FA2B" w14:textId="7E870D46" w:rsidR="00AC7FF8" w:rsidRDefault="00AC7FF8" w:rsidP="00AC7FF8">
      <w:pPr>
        <w:spacing w:before="240" w:after="240" w:line="480" w:lineRule="auto"/>
        <w:ind w:firstLine="720"/>
        <w:jc w:val="both"/>
        <w:rPr>
          <w:rFonts w:ascii="Times New Roman" w:hAnsi="Times New Roman" w:cs="Times New Roman"/>
          <w:sz w:val="24"/>
          <w:szCs w:val="24"/>
        </w:rPr>
      </w:pPr>
    </w:p>
    <w:p w14:paraId="1E15257A" w14:textId="2C4B744A" w:rsidR="00AC7FF8" w:rsidRDefault="00AC7FF8" w:rsidP="00AC7FF8">
      <w:pPr>
        <w:spacing w:before="240" w:after="240" w:line="480" w:lineRule="auto"/>
        <w:ind w:firstLine="720"/>
        <w:jc w:val="both"/>
        <w:rPr>
          <w:rFonts w:ascii="Times New Roman" w:hAnsi="Times New Roman" w:cs="Times New Roman"/>
          <w:sz w:val="24"/>
          <w:szCs w:val="24"/>
        </w:rPr>
      </w:pPr>
    </w:p>
    <w:p w14:paraId="65B912D9" w14:textId="0814F21E" w:rsidR="00AC7FF8" w:rsidRDefault="00AC7FF8" w:rsidP="00AC7FF8">
      <w:pPr>
        <w:spacing w:before="240" w:after="240" w:line="480" w:lineRule="auto"/>
        <w:ind w:firstLine="720"/>
        <w:jc w:val="both"/>
        <w:rPr>
          <w:rFonts w:ascii="Times New Roman" w:hAnsi="Times New Roman" w:cs="Times New Roman"/>
          <w:sz w:val="24"/>
          <w:szCs w:val="24"/>
        </w:rPr>
      </w:pPr>
    </w:p>
    <w:p w14:paraId="26990FDD" w14:textId="59025625" w:rsidR="00AC7FF8" w:rsidRDefault="00AC7FF8" w:rsidP="00AC7FF8">
      <w:pPr>
        <w:spacing w:before="240" w:after="240" w:line="480" w:lineRule="auto"/>
        <w:ind w:firstLine="720"/>
        <w:jc w:val="both"/>
        <w:rPr>
          <w:rFonts w:ascii="Times New Roman" w:hAnsi="Times New Roman" w:cs="Times New Roman"/>
          <w:sz w:val="24"/>
          <w:szCs w:val="24"/>
        </w:rPr>
      </w:pPr>
    </w:p>
    <w:p w14:paraId="49AFA082" w14:textId="71AD779C" w:rsidR="00AC7FF8" w:rsidRDefault="00AC7FF8" w:rsidP="00AC7FF8">
      <w:pPr>
        <w:spacing w:before="240" w:after="240" w:line="480" w:lineRule="auto"/>
        <w:ind w:firstLine="720"/>
        <w:jc w:val="both"/>
        <w:rPr>
          <w:rFonts w:ascii="Times New Roman" w:hAnsi="Times New Roman" w:cs="Times New Roman"/>
          <w:sz w:val="24"/>
          <w:szCs w:val="24"/>
        </w:rPr>
      </w:pPr>
    </w:p>
    <w:p w14:paraId="26D29A74" w14:textId="787C1480" w:rsidR="00AC7FF8" w:rsidRDefault="00AC7FF8" w:rsidP="00AC7FF8">
      <w:pPr>
        <w:spacing w:before="240" w:after="240" w:line="480" w:lineRule="auto"/>
        <w:ind w:firstLine="720"/>
        <w:jc w:val="both"/>
        <w:rPr>
          <w:rFonts w:ascii="Times New Roman" w:hAnsi="Times New Roman" w:cs="Times New Roman"/>
          <w:sz w:val="24"/>
          <w:szCs w:val="24"/>
        </w:rPr>
      </w:pPr>
    </w:p>
    <w:p w14:paraId="4B2B73D3" w14:textId="5D075345" w:rsidR="00AC7FF8" w:rsidRDefault="00AC7FF8" w:rsidP="00AC7FF8">
      <w:pPr>
        <w:spacing w:before="240" w:after="240" w:line="480" w:lineRule="auto"/>
        <w:ind w:firstLine="720"/>
        <w:jc w:val="both"/>
        <w:rPr>
          <w:rFonts w:ascii="Times New Roman" w:hAnsi="Times New Roman" w:cs="Times New Roman"/>
          <w:sz w:val="24"/>
          <w:szCs w:val="24"/>
        </w:rPr>
      </w:pPr>
    </w:p>
    <w:p w14:paraId="0D11ADD9" w14:textId="77777777" w:rsidR="00AC7FF8" w:rsidRPr="00AC7FF8" w:rsidRDefault="00AC7FF8" w:rsidP="00AC7FF8">
      <w:pPr>
        <w:spacing w:before="240" w:after="240" w:line="480" w:lineRule="auto"/>
        <w:ind w:firstLine="720"/>
        <w:jc w:val="both"/>
        <w:rPr>
          <w:rFonts w:ascii="Times New Roman" w:hAnsi="Times New Roman" w:cs="Times New Roman"/>
          <w:sz w:val="24"/>
          <w:szCs w:val="24"/>
        </w:rPr>
      </w:pPr>
    </w:p>
    <w:p w14:paraId="4DC3D559" w14:textId="77777777" w:rsidR="00AC7FF8" w:rsidRPr="00AC7FF8" w:rsidRDefault="00AC7FF8" w:rsidP="00AC7FF8">
      <w:pPr>
        <w:spacing w:before="240" w:after="240" w:line="480" w:lineRule="auto"/>
        <w:jc w:val="center"/>
        <w:rPr>
          <w:rFonts w:ascii="Times New Roman" w:hAnsi="Times New Roman" w:cs="Times New Roman"/>
          <w:sz w:val="24"/>
          <w:szCs w:val="24"/>
        </w:rPr>
      </w:pPr>
      <w:r w:rsidRPr="00AC7FF8">
        <w:rPr>
          <w:rFonts w:ascii="Times New Roman" w:hAnsi="Times New Roman" w:cs="Times New Roman"/>
          <w:sz w:val="24"/>
          <w:szCs w:val="24"/>
        </w:rPr>
        <w:lastRenderedPageBreak/>
        <w:t>Assignment Questions</w:t>
      </w:r>
    </w:p>
    <w:p w14:paraId="6CDC840E" w14:textId="77777777" w:rsidR="00AC7FF8" w:rsidRPr="00AC7FF8" w:rsidRDefault="00AC7FF8" w:rsidP="00AC7FF8">
      <w:pPr>
        <w:numPr>
          <w:ilvl w:val="0"/>
          <w:numId w:val="2"/>
        </w:numPr>
        <w:spacing w:before="240" w:after="240" w:line="480" w:lineRule="auto"/>
        <w:ind w:hanging="280"/>
        <w:jc w:val="both"/>
        <w:rPr>
          <w:rFonts w:ascii="Times New Roman" w:hAnsi="Times New Roman" w:cs="Times New Roman"/>
          <w:sz w:val="24"/>
          <w:szCs w:val="24"/>
        </w:rPr>
      </w:pPr>
      <w:r w:rsidRPr="00AC7FF8">
        <w:rPr>
          <w:rFonts w:ascii="Times New Roman" w:hAnsi="Times New Roman" w:cs="Times New Roman"/>
          <w:i/>
          <w:iCs/>
          <w:sz w:val="24"/>
          <w:szCs w:val="24"/>
        </w:rPr>
        <w:t xml:space="preserve">What are the 1-2 main concepts you learned in this module? </w:t>
      </w:r>
    </w:p>
    <w:p w14:paraId="62C30D49"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Two main concepts that I learned in this module were the claims: claims of fact, claims of policy, and claims of value. I also learned STAR (Sufficiency, Typicality, Accuracy, and Relevance), which is one such technique for assessing whether an argument has enough depth and clarity.</w:t>
      </w:r>
    </w:p>
    <w:p w14:paraId="6FE1A1A1" w14:textId="77777777" w:rsidR="00AC7FF8" w:rsidRPr="00AC7FF8" w:rsidRDefault="00AC7FF8" w:rsidP="00AC7FF8">
      <w:pPr>
        <w:numPr>
          <w:ilvl w:val="0"/>
          <w:numId w:val="3"/>
        </w:numPr>
        <w:spacing w:before="240" w:after="240" w:line="480" w:lineRule="auto"/>
        <w:ind w:hanging="280"/>
        <w:jc w:val="both"/>
        <w:rPr>
          <w:rFonts w:ascii="Times New Roman" w:hAnsi="Times New Roman" w:cs="Times New Roman"/>
          <w:sz w:val="24"/>
          <w:szCs w:val="24"/>
        </w:rPr>
      </w:pPr>
      <w:r w:rsidRPr="00AC7FF8">
        <w:rPr>
          <w:rFonts w:ascii="Times New Roman" w:hAnsi="Times New Roman" w:cs="Times New Roman"/>
          <w:i/>
          <w:iCs/>
          <w:sz w:val="24"/>
          <w:szCs w:val="24"/>
        </w:rPr>
        <w:t>What challenged you in learning the concepts and applying them to create your essay? What might you do in the next module to lessen the challenge?</w:t>
      </w:r>
    </w:p>
    <w:p w14:paraId="3E027DD9"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 xml:space="preserve">What challenged me was making sure my information was relevant. I feel as if I was giving a lot of evidence, but it ended up supporting something different, which caused me to revise a lot afterwards. In my next module, I will try my best to get more stable supporting topics that would be not necessarily easy to support, but something that has more concrete information that I can support with specific evidence. </w:t>
      </w:r>
    </w:p>
    <w:p w14:paraId="00A2B817" w14:textId="77777777" w:rsidR="00AC7FF8" w:rsidRPr="00AC7FF8" w:rsidRDefault="00AC7FF8" w:rsidP="00AC7FF8">
      <w:pPr>
        <w:numPr>
          <w:ilvl w:val="0"/>
          <w:numId w:val="4"/>
        </w:numPr>
        <w:spacing w:before="240" w:after="240" w:line="480" w:lineRule="auto"/>
        <w:ind w:hanging="280"/>
        <w:jc w:val="both"/>
        <w:rPr>
          <w:rFonts w:ascii="Times New Roman" w:hAnsi="Times New Roman" w:cs="Times New Roman"/>
          <w:sz w:val="24"/>
          <w:szCs w:val="24"/>
        </w:rPr>
      </w:pPr>
      <w:r w:rsidRPr="00AC7FF8">
        <w:rPr>
          <w:rFonts w:ascii="Times New Roman" w:hAnsi="Times New Roman" w:cs="Times New Roman"/>
          <w:i/>
          <w:iCs/>
          <w:sz w:val="24"/>
          <w:szCs w:val="24"/>
        </w:rPr>
        <w:t>Identify a different writing situation (academic or non-academic) and explain how you might apply a concept learned in this module to that situation.</w:t>
      </w:r>
    </w:p>
    <w:p w14:paraId="7D7CFE0D" w14:textId="77777777" w:rsidR="00AC7FF8" w:rsidRPr="00AC7FF8" w:rsidRDefault="00AC7FF8" w:rsidP="00AC7FF8">
      <w:pPr>
        <w:spacing w:before="240" w:after="240" w:line="480" w:lineRule="auto"/>
        <w:jc w:val="both"/>
        <w:rPr>
          <w:rFonts w:ascii="Times New Roman" w:hAnsi="Times New Roman" w:cs="Times New Roman"/>
          <w:sz w:val="24"/>
          <w:szCs w:val="24"/>
        </w:rPr>
      </w:pPr>
      <w:r w:rsidRPr="00AC7FF8">
        <w:rPr>
          <w:rFonts w:ascii="Times New Roman" w:hAnsi="Times New Roman" w:cs="Times New Roman"/>
          <w:sz w:val="24"/>
          <w:szCs w:val="24"/>
        </w:rPr>
        <w:t xml:space="preserve">I can apply the concept of pathos, logos and/or ethos when I have to write an advertisement T.V. skit in my other class. </w:t>
      </w:r>
    </w:p>
    <w:p w14:paraId="613D47A0" w14:textId="77080D17" w:rsidR="00872E3F" w:rsidRPr="00AC7FF8" w:rsidRDefault="00872E3F" w:rsidP="00AC7FF8">
      <w:pPr>
        <w:spacing w:line="480" w:lineRule="auto"/>
        <w:jc w:val="both"/>
        <w:rPr>
          <w:rFonts w:ascii="Times New Roman" w:hAnsi="Times New Roman" w:cs="Times New Roman"/>
          <w:sz w:val="24"/>
          <w:szCs w:val="24"/>
          <w:shd w:val="clear" w:color="auto" w:fill="FFFFFF"/>
        </w:rPr>
      </w:pPr>
    </w:p>
    <w:p w14:paraId="255F7023" w14:textId="70F9E542" w:rsidR="00317DE6" w:rsidRPr="00AC7FF8" w:rsidRDefault="00317DE6" w:rsidP="00AC7FF8">
      <w:pPr>
        <w:spacing w:after="120" w:line="480" w:lineRule="auto"/>
        <w:ind w:firstLine="720"/>
        <w:jc w:val="both"/>
        <w:rPr>
          <w:rFonts w:ascii="Times New Roman" w:eastAsia="Times New Roman" w:hAnsi="Times New Roman" w:cs="Times New Roman"/>
          <w:sz w:val="24"/>
          <w:szCs w:val="24"/>
        </w:rPr>
      </w:pPr>
    </w:p>
    <w:p w14:paraId="79213D25" w14:textId="7954001F" w:rsidR="00D73E53" w:rsidRPr="00AC7FF8" w:rsidRDefault="00D73E53" w:rsidP="00AC7FF8">
      <w:pPr>
        <w:spacing w:line="480" w:lineRule="auto"/>
        <w:jc w:val="both"/>
        <w:rPr>
          <w:rFonts w:ascii="Times New Roman" w:hAnsi="Times New Roman" w:cs="Times New Roman"/>
          <w:sz w:val="24"/>
          <w:szCs w:val="24"/>
        </w:rPr>
      </w:pPr>
    </w:p>
    <w:p w14:paraId="2695AA09" w14:textId="77777777" w:rsidR="00D73E53" w:rsidRPr="00AC7FF8" w:rsidRDefault="00D73E53" w:rsidP="00AC7FF8">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68583443"/>
        <w:docPartObj>
          <w:docPartGallery w:val="Bibliographies"/>
          <w:docPartUnique/>
        </w:docPartObj>
      </w:sdtPr>
      <w:sdtEndPr>
        <w:rPr>
          <w:b/>
          <w:bCs/>
        </w:rPr>
      </w:sdtEndPr>
      <w:sdtContent>
        <w:p w14:paraId="0B33BBC4" w14:textId="5D907C46" w:rsidR="00D73E53" w:rsidRPr="00AC7FF8" w:rsidRDefault="00D73E53" w:rsidP="00AC7FF8">
          <w:pPr>
            <w:pStyle w:val="Heading1"/>
            <w:spacing w:line="480" w:lineRule="auto"/>
            <w:jc w:val="center"/>
            <w:rPr>
              <w:rFonts w:ascii="Times New Roman" w:hAnsi="Times New Roman" w:cs="Times New Roman"/>
              <w:color w:val="auto"/>
              <w:sz w:val="24"/>
              <w:szCs w:val="24"/>
            </w:rPr>
          </w:pPr>
          <w:r w:rsidRPr="00AC7FF8">
            <w:rPr>
              <w:rFonts w:ascii="Times New Roman" w:hAnsi="Times New Roman" w:cs="Times New Roman"/>
              <w:color w:val="auto"/>
              <w:sz w:val="24"/>
              <w:szCs w:val="24"/>
            </w:rPr>
            <w:t>Works Cited</w:t>
          </w:r>
        </w:p>
        <w:p w14:paraId="6EA1B8DD"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sz w:val="24"/>
              <w:szCs w:val="24"/>
            </w:rPr>
            <w:fldChar w:fldCharType="begin"/>
          </w:r>
          <w:r w:rsidRPr="00AC7FF8">
            <w:rPr>
              <w:rFonts w:ascii="Times New Roman" w:hAnsi="Times New Roman" w:cs="Times New Roman"/>
              <w:sz w:val="24"/>
              <w:szCs w:val="24"/>
            </w:rPr>
            <w:instrText xml:space="preserve"> BIBLIOGRAPHY </w:instrText>
          </w:r>
          <w:r w:rsidRPr="00AC7FF8">
            <w:rPr>
              <w:rFonts w:ascii="Times New Roman" w:hAnsi="Times New Roman" w:cs="Times New Roman"/>
              <w:sz w:val="24"/>
              <w:szCs w:val="24"/>
            </w:rPr>
            <w:fldChar w:fldCharType="separate"/>
          </w:r>
          <w:r w:rsidRPr="00AC7FF8">
            <w:rPr>
              <w:rFonts w:ascii="Times New Roman" w:hAnsi="Times New Roman" w:cs="Times New Roman"/>
              <w:noProof/>
              <w:sz w:val="24"/>
              <w:szCs w:val="24"/>
            </w:rPr>
            <w:t xml:space="preserve">Abshire, M. (2016, May 03). </w:t>
          </w:r>
          <w:r w:rsidRPr="00AC7FF8">
            <w:rPr>
              <w:rFonts w:ascii="Times New Roman" w:hAnsi="Times New Roman" w:cs="Times New Roman"/>
              <w:i/>
              <w:iCs/>
              <w:noProof/>
              <w:sz w:val="24"/>
              <w:szCs w:val="24"/>
            </w:rPr>
            <w:t>Abortion Pills- What You Need To Know, Abortion Procedures</w:t>
          </w:r>
          <w:r w:rsidRPr="00AC7FF8">
            <w:rPr>
              <w:rFonts w:ascii="Times New Roman" w:hAnsi="Times New Roman" w:cs="Times New Roman"/>
              <w:noProof/>
              <w:sz w:val="24"/>
              <w:szCs w:val="24"/>
            </w:rPr>
            <w:t>. Retrieved from https://www.abortionprocedures.com/abortion-pill/</w:t>
          </w:r>
        </w:p>
        <w:p w14:paraId="4D3DE09C"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Bach, M. (2016, December 30). </w:t>
          </w:r>
          <w:r w:rsidRPr="00AC7FF8">
            <w:rPr>
              <w:rFonts w:ascii="Times New Roman" w:hAnsi="Times New Roman" w:cs="Times New Roman"/>
              <w:i/>
              <w:iCs/>
              <w:noProof/>
              <w:sz w:val="24"/>
              <w:szCs w:val="24"/>
            </w:rPr>
            <w:t>5 Weeks Pregnant- Pregnancy Week-by-Week</w:t>
          </w:r>
          <w:r w:rsidRPr="00AC7FF8">
            <w:rPr>
              <w:rFonts w:ascii="Times New Roman" w:hAnsi="Times New Roman" w:cs="Times New Roman"/>
              <w:noProof/>
              <w:sz w:val="24"/>
              <w:szCs w:val="24"/>
            </w:rPr>
            <w:t>. Retrieved from The Bump: https://www.thebump.com/pregnancy-week-by-week/5-weeks-pregnant.</w:t>
          </w:r>
        </w:p>
        <w:p w14:paraId="59DE90EB"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Best_Schools. (2019, February 25). </w:t>
          </w:r>
          <w:r w:rsidRPr="00AC7FF8">
            <w:rPr>
              <w:rFonts w:ascii="Times New Roman" w:hAnsi="Times New Roman" w:cs="Times New Roman"/>
              <w:i/>
              <w:iCs/>
              <w:noProof/>
              <w:sz w:val="24"/>
              <w:szCs w:val="24"/>
            </w:rPr>
            <w:t>15 Logical Fallacies You Should Know Before Getting Into a Debate.</w:t>
          </w:r>
          <w:r w:rsidRPr="00AC7FF8">
            <w:rPr>
              <w:rFonts w:ascii="Times New Roman" w:hAnsi="Times New Roman" w:cs="Times New Roman"/>
              <w:noProof/>
              <w:sz w:val="24"/>
              <w:szCs w:val="24"/>
            </w:rPr>
            <w:t xml:space="preserve"> Retrieved from The Best Schools.org: https://www.thebestschools.org/magazine/15-logical-fallacies-know/.</w:t>
          </w:r>
        </w:p>
        <w:p w14:paraId="4A6A75D1"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Coleman, P. K. (2011). Abortion and Mental Health: Quantitative Synthesis and Analysis of Research. </w:t>
          </w:r>
          <w:r w:rsidRPr="00AC7FF8">
            <w:rPr>
              <w:rFonts w:ascii="Times New Roman" w:hAnsi="Times New Roman" w:cs="Times New Roman"/>
              <w:i/>
              <w:iCs/>
              <w:noProof/>
              <w:sz w:val="24"/>
              <w:szCs w:val="24"/>
            </w:rPr>
            <w:t>British Journal of Psychiatry</w:t>
          </w:r>
          <w:r w:rsidRPr="00AC7FF8">
            <w:rPr>
              <w:rFonts w:ascii="Times New Roman" w:hAnsi="Times New Roman" w:cs="Times New Roman"/>
              <w:noProof/>
              <w:sz w:val="24"/>
              <w:szCs w:val="24"/>
            </w:rPr>
            <w:t>.</w:t>
          </w:r>
        </w:p>
        <w:p w14:paraId="7136A2B9"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Coolidge, A. (2017, July 13). </w:t>
          </w:r>
          <w:r w:rsidRPr="00AC7FF8">
            <w:rPr>
              <w:rFonts w:ascii="Times New Roman" w:hAnsi="Times New Roman" w:cs="Times New Roman"/>
              <w:i/>
              <w:iCs/>
              <w:noProof/>
              <w:sz w:val="24"/>
              <w:szCs w:val="24"/>
            </w:rPr>
            <w:t>Why Abortion and Teen Suicide Are Inexorably Linked-Pregnancy Centers</w:t>
          </w:r>
          <w:r w:rsidRPr="00AC7FF8">
            <w:rPr>
              <w:rFonts w:ascii="Times New Roman" w:hAnsi="Times New Roman" w:cs="Times New Roman"/>
              <w:noProof/>
              <w:sz w:val="24"/>
              <w:szCs w:val="24"/>
            </w:rPr>
            <w:t>. Retrieved from CareNet: https://www.care-net.org/abundant-life-blog/why-abortion-and-teen-suicide-are-inexorably-linked.</w:t>
          </w:r>
        </w:p>
        <w:p w14:paraId="580D7E34"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Grudem, W. (2019, January 21). </w:t>
          </w:r>
          <w:r w:rsidRPr="00AC7FF8">
            <w:rPr>
              <w:rFonts w:ascii="Times New Roman" w:hAnsi="Times New Roman" w:cs="Times New Roman"/>
              <w:i/>
              <w:iCs/>
              <w:noProof/>
              <w:sz w:val="24"/>
              <w:szCs w:val="24"/>
            </w:rPr>
            <w:t>Scientific Evidence For The Personhood of Unborn Children</w:t>
          </w:r>
          <w:r w:rsidRPr="00AC7FF8">
            <w:rPr>
              <w:rFonts w:ascii="Times New Roman" w:hAnsi="Times New Roman" w:cs="Times New Roman"/>
              <w:noProof/>
              <w:sz w:val="24"/>
              <w:szCs w:val="24"/>
            </w:rPr>
            <w:t>. Retrieved from Crossway: https://crossway.org/articles/scientific-evidence-fo-the-personhood-of-unborn-children/</w:t>
          </w:r>
        </w:p>
        <w:p w14:paraId="18AF796B"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Karen, P. (2018, November 23). </w:t>
          </w:r>
          <w:r w:rsidRPr="00AC7FF8">
            <w:rPr>
              <w:rFonts w:ascii="Times New Roman" w:hAnsi="Times New Roman" w:cs="Times New Roman"/>
              <w:i/>
              <w:iCs/>
              <w:noProof/>
              <w:sz w:val="24"/>
              <w:szCs w:val="24"/>
            </w:rPr>
            <w:t>Morbidity and Mortality Weekly Report: Abortion Surveillance-United States of America</w:t>
          </w:r>
          <w:r w:rsidRPr="00AC7FF8">
            <w:rPr>
              <w:rFonts w:ascii="Times New Roman" w:hAnsi="Times New Roman" w:cs="Times New Roman"/>
              <w:noProof/>
              <w:sz w:val="24"/>
              <w:szCs w:val="24"/>
            </w:rPr>
            <w:t>. Retrieved from Centers For Diseas Control and Prevention (CDCP): https://www.cdc.gov/mmwr/volumes/67/ss/ss6713a1.htm</w:t>
          </w:r>
        </w:p>
        <w:p w14:paraId="1ED1C043"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Major, B. (2000). Psychological Responses of Women After First Trimestter Abortion. </w:t>
          </w:r>
          <w:r w:rsidRPr="00AC7FF8">
            <w:rPr>
              <w:rFonts w:ascii="Times New Roman" w:hAnsi="Times New Roman" w:cs="Times New Roman"/>
              <w:i/>
              <w:iCs/>
              <w:noProof/>
              <w:sz w:val="24"/>
              <w:szCs w:val="24"/>
            </w:rPr>
            <w:t>Archives of General Psychology</w:t>
          </w:r>
          <w:r w:rsidRPr="00AC7FF8">
            <w:rPr>
              <w:rFonts w:ascii="Times New Roman" w:hAnsi="Times New Roman" w:cs="Times New Roman"/>
              <w:noProof/>
              <w:sz w:val="24"/>
              <w:szCs w:val="24"/>
            </w:rPr>
            <w:t>.</w:t>
          </w:r>
        </w:p>
        <w:p w14:paraId="6FC97B44"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lastRenderedPageBreak/>
            <w:t xml:space="preserve">Mittleberg, M. (2011). </w:t>
          </w:r>
          <w:r w:rsidRPr="00AC7FF8">
            <w:rPr>
              <w:rFonts w:ascii="Times New Roman" w:hAnsi="Times New Roman" w:cs="Times New Roman"/>
              <w:i/>
              <w:iCs/>
              <w:noProof/>
              <w:sz w:val="24"/>
              <w:szCs w:val="24"/>
            </w:rPr>
            <w:t>Questions Christians Hope No One Will Ask.</w:t>
          </w:r>
          <w:r w:rsidRPr="00AC7FF8">
            <w:rPr>
              <w:rFonts w:ascii="Times New Roman" w:hAnsi="Times New Roman" w:cs="Times New Roman"/>
              <w:noProof/>
              <w:sz w:val="24"/>
              <w:szCs w:val="24"/>
            </w:rPr>
            <w:t xml:space="preserve"> Tyndale House Publishers.</w:t>
          </w:r>
        </w:p>
        <w:p w14:paraId="1F8AD0FF"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Moore, T. (2019, May). </w:t>
          </w:r>
          <w:r w:rsidRPr="00AC7FF8">
            <w:rPr>
              <w:rFonts w:ascii="Times New Roman" w:hAnsi="Times New Roman" w:cs="Times New Roman"/>
              <w:i/>
              <w:iCs/>
              <w:noProof/>
              <w:sz w:val="24"/>
              <w:szCs w:val="24"/>
            </w:rPr>
            <w:t>"When Can I Hear My Baby's Heartbeat?" BabyCenter</w:t>
          </w:r>
          <w:r w:rsidRPr="00AC7FF8">
            <w:rPr>
              <w:rFonts w:ascii="Times New Roman" w:hAnsi="Times New Roman" w:cs="Times New Roman"/>
              <w:noProof/>
              <w:sz w:val="24"/>
              <w:szCs w:val="24"/>
            </w:rPr>
            <w:t>. Retrieved from Baby Center : https://www.babycenter.com/404_when-can-i-hear-my-babys-heartbeat_10349811.bc.</w:t>
          </w:r>
        </w:p>
        <w:p w14:paraId="2B8092B1"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 xml:space="preserve">Pace, E. (1994, April 12). </w:t>
          </w:r>
          <w:r w:rsidRPr="00AC7FF8">
            <w:rPr>
              <w:rFonts w:ascii="Times New Roman" w:hAnsi="Times New Roman" w:cs="Times New Roman"/>
              <w:i/>
              <w:iCs/>
              <w:noProof/>
              <w:sz w:val="24"/>
              <w:szCs w:val="24"/>
            </w:rPr>
            <w:t>Dr. Jerome Lejeune Dies at 67; Found Cause of Down Syndrome,</w:t>
          </w:r>
          <w:r w:rsidRPr="00AC7FF8">
            <w:rPr>
              <w:rFonts w:ascii="Times New Roman" w:hAnsi="Times New Roman" w:cs="Times New Roman"/>
              <w:noProof/>
              <w:sz w:val="24"/>
              <w:szCs w:val="24"/>
            </w:rPr>
            <w:t>. Retrieved from https://www.nytimes.com/1994/04/12/obituaries/dr-jerome-lejeune-dies-at-67-found-cause-of-down-syndrome.html</w:t>
          </w:r>
        </w:p>
        <w:p w14:paraId="7E8851C9" w14:textId="77777777" w:rsidR="00D73E53" w:rsidRPr="00AC7FF8" w:rsidRDefault="00D73E53" w:rsidP="00AC7FF8">
          <w:pPr>
            <w:pStyle w:val="Bibliography"/>
            <w:spacing w:line="480" w:lineRule="auto"/>
            <w:ind w:left="720" w:hanging="720"/>
            <w:jc w:val="both"/>
            <w:rPr>
              <w:rFonts w:ascii="Times New Roman" w:hAnsi="Times New Roman" w:cs="Times New Roman"/>
              <w:noProof/>
              <w:sz w:val="24"/>
              <w:szCs w:val="24"/>
            </w:rPr>
          </w:pPr>
          <w:r w:rsidRPr="00AC7FF8">
            <w:rPr>
              <w:rFonts w:ascii="Times New Roman" w:hAnsi="Times New Roman" w:cs="Times New Roman"/>
              <w:noProof/>
              <w:sz w:val="24"/>
              <w:szCs w:val="24"/>
            </w:rPr>
            <w:t>Roe V. Wade. (The Supreme Court 1973).</w:t>
          </w:r>
        </w:p>
        <w:p w14:paraId="5AB7037A" w14:textId="4AC408C0" w:rsidR="00D73E53" w:rsidRPr="00AC7FF8" w:rsidRDefault="00D73E53" w:rsidP="00AC7FF8">
          <w:pPr>
            <w:spacing w:line="480" w:lineRule="auto"/>
            <w:jc w:val="both"/>
            <w:rPr>
              <w:rFonts w:ascii="Times New Roman" w:hAnsi="Times New Roman" w:cs="Times New Roman"/>
              <w:sz w:val="24"/>
              <w:szCs w:val="24"/>
            </w:rPr>
          </w:pPr>
          <w:r w:rsidRPr="00AC7FF8">
            <w:rPr>
              <w:rFonts w:ascii="Times New Roman" w:hAnsi="Times New Roman" w:cs="Times New Roman"/>
              <w:b/>
              <w:bCs/>
              <w:sz w:val="24"/>
              <w:szCs w:val="24"/>
            </w:rPr>
            <w:fldChar w:fldCharType="end"/>
          </w:r>
        </w:p>
      </w:sdtContent>
    </w:sdt>
    <w:p w14:paraId="5BDE2E71" w14:textId="0E193C0B" w:rsidR="0060335B" w:rsidRPr="00AC7FF8" w:rsidRDefault="0060335B" w:rsidP="00AC7FF8">
      <w:pPr>
        <w:spacing w:line="480" w:lineRule="auto"/>
        <w:jc w:val="both"/>
        <w:rPr>
          <w:rFonts w:ascii="Times New Roman" w:hAnsi="Times New Roman" w:cs="Times New Roman"/>
          <w:sz w:val="24"/>
          <w:szCs w:val="24"/>
        </w:rPr>
      </w:pPr>
    </w:p>
    <w:p w14:paraId="1B2BFFDC" w14:textId="77777777" w:rsidR="00D17419" w:rsidRPr="00AC7FF8" w:rsidRDefault="00D17419" w:rsidP="00AC7FF8">
      <w:pPr>
        <w:spacing w:line="480" w:lineRule="auto"/>
        <w:jc w:val="both"/>
        <w:rPr>
          <w:rFonts w:ascii="Times New Roman" w:hAnsi="Times New Roman" w:cs="Times New Roman"/>
          <w:sz w:val="24"/>
          <w:szCs w:val="24"/>
        </w:rPr>
      </w:pPr>
    </w:p>
    <w:bookmarkEnd w:id="0"/>
    <w:p w14:paraId="62F1F768" w14:textId="77777777" w:rsidR="004E790B" w:rsidRPr="00AC7FF8" w:rsidRDefault="004E790B" w:rsidP="00AC7FF8">
      <w:pPr>
        <w:spacing w:line="480" w:lineRule="auto"/>
        <w:jc w:val="both"/>
        <w:rPr>
          <w:rFonts w:ascii="Times New Roman" w:hAnsi="Times New Roman" w:cs="Times New Roman"/>
          <w:sz w:val="24"/>
          <w:szCs w:val="24"/>
        </w:rPr>
      </w:pPr>
    </w:p>
    <w:sectPr w:rsidR="004E790B" w:rsidRPr="00AC7FF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C5160" w14:textId="77777777" w:rsidR="00FA4108" w:rsidRDefault="00FA4108" w:rsidP="00976875">
      <w:pPr>
        <w:spacing w:after="0" w:line="240" w:lineRule="auto"/>
      </w:pPr>
      <w:r>
        <w:separator/>
      </w:r>
    </w:p>
  </w:endnote>
  <w:endnote w:type="continuationSeparator" w:id="0">
    <w:p w14:paraId="506FC46E" w14:textId="77777777" w:rsidR="00FA4108" w:rsidRDefault="00FA4108" w:rsidP="0097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C06F8" w14:textId="77777777" w:rsidR="00FA4108" w:rsidRDefault="00FA4108" w:rsidP="00976875">
      <w:pPr>
        <w:spacing w:after="0" w:line="240" w:lineRule="auto"/>
      </w:pPr>
      <w:r>
        <w:separator/>
      </w:r>
    </w:p>
  </w:footnote>
  <w:footnote w:type="continuationSeparator" w:id="0">
    <w:p w14:paraId="737DA891" w14:textId="77777777" w:rsidR="00FA4108" w:rsidRDefault="00FA4108" w:rsidP="00976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6060A" w14:textId="6961CF46" w:rsidR="00976875" w:rsidRPr="00976875" w:rsidRDefault="00976875">
    <w:pPr>
      <w:pStyle w:val="Header"/>
      <w:jc w:val="right"/>
      <w:rPr>
        <w:rFonts w:ascii="Times New Roman" w:hAnsi="Times New Roman" w:cs="Times New Roman"/>
        <w:sz w:val="24"/>
      </w:rPr>
    </w:pPr>
    <w:r>
      <w:t xml:space="preserve"> </w:t>
    </w:r>
    <w:r>
      <w:tab/>
    </w:r>
    <w:r w:rsidRPr="00976875">
      <w:rPr>
        <w:rFonts w:ascii="Times New Roman" w:hAnsi="Times New Roman" w:cs="Times New Roman"/>
        <w:sz w:val="24"/>
      </w:rPr>
      <w:t xml:space="preserve">Patterson </w:t>
    </w:r>
    <w:sdt>
      <w:sdtPr>
        <w:rPr>
          <w:rFonts w:ascii="Times New Roman" w:hAnsi="Times New Roman" w:cs="Times New Roman"/>
          <w:sz w:val="24"/>
        </w:rPr>
        <w:id w:val="-1735158117"/>
        <w:docPartObj>
          <w:docPartGallery w:val="Page Numbers (Top of Page)"/>
          <w:docPartUnique/>
        </w:docPartObj>
      </w:sdtPr>
      <w:sdtEndPr>
        <w:rPr>
          <w:noProof/>
        </w:rPr>
      </w:sdtEndPr>
      <w:sdtContent>
        <w:r w:rsidRPr="00976875">
          <w:rPr>
            <w:rFonts w:ascii="Times New Roman" w:hAnsi="Times New Roman" w:cs="Times New Roman"/>
            <w:sz w:val="24"/>
          </w:rPr>
          <w:fldChar w:fldCharType="begin"/>
        </w:r>
        <w:r w:rsidRPr="00976875">
          <w:rPr>
            <w:rFonts w:ascii="Times New Roman" w:hAnsi="Times New Roman" w:cs="Times New Roman"/>
            <w:sz w:val="24"/>
          </w:rPr>
          <w:instrText xml:space="preserve"> PAGE   \* MERGEFORMAT </w:instrText>
        </w:r>
        <w:r w:rsidRPr="00976875">
          <w:rPr>
            <w:rFonts w:ascii="Times New Roman" w:hAnsi="Times New Roman" w:cs="Times New Roman"/>
            <w:sz w:val="24"/>
          </w:rPr>
          <w:fldChar w:fldCharType="separate"/>
        </w:r>
        <w:r w:rsidRPr="00976875">
          <w:rPr>
            <w:rFonts w:ascii="Times New Roman" w:hAnsi="Times New Roman" w:cs="Times New Roman"/>
            <w:noProof/>
            <w:sz w:val="24"/>
          </w:rPr>
          <w:t>2</w:t>
        </w:r>
        <w:r w:rsidRPr="00976875">
          <w:rPr>
            <w:rFonts w:ascii="Times New Roman" w:hAnsi="Times New Roman" w:cs="Times New Roman"/>
            <w:noProof/>
            <w:sz w:val="24"/>
          </w:rPr>
          <w:fldChar w:fldCharType="end"/>
        </w:r>
      </w:sdtContent>
    </w:sdt>
  </w:p>
  <w:p w14:paraId="7AC6BFD7" w14:textId="3B43EADD" w:rsidR="00976875" w:rsidRDefault="00976875" w:rsidP="009768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3122C31"/>
    <w:multiLevelType w:val="hybridMultilevel"/>
    <w:tmpl w:val="2B90AA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63A"/>
    <w:rsid w:val="001E1529"/>
    <w:rsid w:val="00317DE6"/>
    <w:rsid w:val="004E790B"/>
    <w:rsid w:val="00505542"/>
    <w:rsid w:val="0060335B"/>
    <w:rsid w:val="00646D4C"/>
    <w:rsid w:val="006738E6"/>
    <w:rsid w:val="006E3E13"/>
    <w:rsid w:val="00872E3F"/>
    <w:rsid w:val="00921F05"/>
    <w:rsid w:val="00976875"/>
    <w:rsid w:val="0098063A"/>
    <w:rsid w:val="00AC7FF8"/>
    <w:rsid w:val="00BD4E73"/>
    <w:rsid w:val="00C06AEF"/>
    <w:rsid w:val="00CC4FE5"/>
    <w:rsid w:val="00D17419"/>
    <w:rsid w:val="00D73E53"/>
    <w:rsid w:val="00EC4D20"/>
    <w:rsid w:val="00EC5C51"/>
    <w:rsid w:val="00EE240C"/>
    <w:rsid w:val="00FA4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4173"/>
  <w15:chartTrackingRefBased/>
  <w15:docId w15:val="{078A8DA3-474C-40DD-9A92-FBC9D2D9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E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875"/>
  </w:style>
  <w:style w:type="paragraph" w:styleId="Footer">
    <w:name w:val="footer"/>
    <w:basedOn w:val="Normal"/>
    <w:link w:val="FooterChar"/>
    <w:uiPriority w:val="99"/>
    <w:unhideWhenUsed/>
    <w:rsid w:val="00976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875"/>
  </w:style>
  <w:style w:type="paragraph" w:styleId="ListParagraph">
    <w:name w:val="List Paragraph"/>
    <w:basedOn w:val="Normal"/>
    <w:uiPriority w:val="34"/>
    <w:qFormat/>
    <w:rsid w:val="00D73E53"/>
    <w:pPr>
      <w:ind w:left="720"/>
      <w:contextualSpacing/>
    </w:pPr>
  </w:style>
  <w:style w:type="character" w:customStyle="1" w:styleId="Heading1Char">
    <w:name w:val="Heading 1 Char"/>
    <w:basedOn w:val="DefaultParagraphFont"/>
    <w:link w:val="Heading1"/>
    <w:uiPriority w:val="9"/>
    <w:rsid w:val="00D73E5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73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920">
      <w:bodyDiv w:val="1"/>
      <w:marLeft w:val="0"/>
      <w:marRight w:val="0"/>
      <w:marTop w:val="0"/>
      <w:marBottom w:val="0"/>
      <w:divBdr>
        <w:top w:val="none" w:sz="0" w:space="0" w:color="auto"/>
        <w:left w:val="none" w:sz="0" w:space="0" w:color="auto"/>
        <w:bottom w:val="none" w:sz="0" w:space="0" w:color="auto"/>
        <w:right w:val="none" w:sz="0" w:space="0" w:color="auto"/>
      </w:divBdr>
    </w:div>
    <w:div w:id="368921310">
      <w:bodyDiv w:val="1"/>
      <w:marLeft w:val="0"/>
      <w:marRight w:val="0"/>
      <w:marTop w:val="0"/>
      <w:marBottom w:val="0"/>
      <w:divBdr>
        <w:top w:val="none" w:sz="0" w:space="0" w:color="auto"/>
        <w:left w:val="none" w:sz="0" w:space="0" w:color="auto"/>
        <w:bottom w:val="none" w:sz="0" w:space="0" w:color="auto"/>
        <w:right w:val="none" w:sz="0" w:space="0" w:color="auto"/>
      </w:divBdr>
    </w:div>
    <w:div w:id="391387377">
      <w:bodyDiv w:val="1"/>
      <w:marLeft w:val="0"/>
      <w:marRight w:val="0"/>
      <w:marTop w:val="0"/>
      <w:marBottom w:val="0"/>
      <w:divBdr>
        <w:top w:val="none" w:sz="0" w:space="0" w:color="auto"/>
        <w:left w:val="none" w:sz="0" w:space="0" w:color="auto"/>
        <w:bottom w:val="none" w:sz="0" w:space="0" w:color="auto"/>
        <w:right w:val="none" w:sz="0" w:space="0" w:color="auto"/>
      </w:divBdr>
    </w:div>
    <w:div w:id="598684827">
      <w:bodyDiv w:val="1"/>
      <w:marLeft w:val="0"/>
      <w:marRight w:val="0"/>
      <w:marTop w:val="0"/>
      <w:marBottom w:val="0"/>
      <w:divBdr>
        <w:top w:val="none" w:sz="0" w:space="0" w:color="auto"/>
        <w:left w:val="none" w:sz="0" w:space="0" w:color="auto"/>
        <w:bottom w:val="none" w:sz="0" w:space="0" w:color="auto"/>
        <w:right w:val="none" w:sz="0" w:space="0" w:color="auto"/>
      </w:divBdr>
    </w:div>
    <w:div w:id="722600845">
      <w:bodyDiv w:val="1"/>
      <w:marLeft w:val="0"/>
      <w:marRight w:val="0"/>
      <w:marTop w:val="0"/>
      <w:marBottom w:val="0"/>
      <w:divBdr>
        <w:top w:val="none" w:sz="0" w:space="0" w:color="auto"/>
        <w:left w:val="none" w:sz="0" w:space="0" w:color="auto"/>
        <w:bottom w:val="none" w:sz="0" w:space="0" w:color="auto"/>
        <w:right w:val="none" w:sz="0" w:space="0" w:color="auto"/>
      </w:divBdr>
    </w:div>
    <w:div w:id="764424004">
      <w:bodyDiv w:val="1"/>
      <w:marLeft w:val="0"/>
      <w:marRight w:val="0"/>
      <w:marTop w:val="0"/>
      <w:marBottom w:val="0"/>
      <w:divBdr>
        <w:top w:val="none" w:sz="0" w:space="0" w:color="auto"/>
        <w:left w:val="none" w:sz="0" w:space="0" w:color="auto"/>
        <w:bottom w:val="none" w:sz="0" w:space="0" w:color="auto"/>
        <w:right w:val="none" w:sz="0" w:space="0" w:color="auto"/>
      </w:divBdr>
    </w:div>
    <w:div w:id="922689079">
      <w:bodyDiv w:val="1"/>
      <w:marLeft w:val="0"/>
      <w:marRight w:val="0"/>
      <w:marTop w:val="0"/>
      <w:marBottom w:val="0"/>
      <w:divBdr>
        <w:top w:val="none" w:sz="0" w:space="0" w:color="auto"/>
        <w:left w:val="none" w:sz="0" w:space="0" w:color="auto"/>
        <w:bottom w:val="none" w:sz="0" w:space="0" w:color="auto"/>
        <w:right w:val="none" w:sz="0" w:space="0" w:color="auto"/>
      </w:divBdr>
    </w:div>
    <w:div w:id="934216739">
      <w:bodyDiv w:val="1"/>
      <w:marLeft w:val="0"/>
      <w:marRight w:val="0"/>
      <w:marTop w:val="0"/>
      <w:marBottom w:val="0"/>
      <w:divBdr>
        <w:top w:val="none" w:sz="0" w:space="0" w:color="auto"/>
        <w:left w:val="none" w:sz="0" w:space="0" w:color="auto"/>
        <w:bottom w:val="none" w:sz="0" w:space="0" w:color="auto"/>
        <w:right w:val="none" w:sz="0" w:space="0" w:color="auto"/>
      </w:divBdr>
    </w:div>
    <w:div w:id="973875502">
      <w:bodyDiv w:val="1"/>
      <w:marLeft w:val="0"/>
      <w:marRight w:val="0"/>
      <w:marTop w:val="0"/>
      <w:marBottom w:val="0"/>
      <w:divBdr>
        <w:top w:val="none" w:sz="0" w:space="0" w:color="auto"/>
        <w:left w:val="none" w:sz="0" w:space="0" w:color="auto"/>
        <w:bottom w:val="none" w:sz="0" w:space="0" w:color="auto"/>
        <w:right w:val="none" w:sz="0" w:space="0" w:color="auto"/>
      </w:divBdr>
    </w:div>
    <w:div w:id="1020013440">
      <w:bodyDiv w:val="1"/>
      <w:marLeft w:val="0"/>
      <w:marRight w:val="0"/>
      <w:marTop w:val="0"/>
      <w:marBottom w:val="0"/>
      <w:divBdr>
        <w:top w:val="none" w:sz="0" w:space="0" w:color="auto"/>
        <w:left w:val="none" w:sz="0" w:space="0" w:color="auto"/>
        <w:bottom w:val="none" w:sz="0" w:space="0" w:color="auto"/>
        <w:right w:val="none" w:sz="0" w:space="0" w:color="auto"/>
      </w:divBdr>
    </w:div>
    <w:div w:id="1199244687">
      <w:bodyDiv w:val="1"/>
      <w:marLeft w:val="0"/>
      <w:marRight w:val="0"/>
      <w:marTop w:val="0"/>
      <w:marBottom w:val="0"/>
      <w:divBdr>
        <w:top w:val="none" w:sz="0" w:space="0" w:color="auto"/>
        <w:left w:val="none" w:sz="0" w:space="0" w:color="auto"/>
        <w:bottom w:val="none" w:sz="0" w:space="0" w:color="auto"/>
        <w:right w:val="none" w:sz="0" w:space="0" w:color="auto"/>
      </w:divBdr>
    </w:div>
    <w:div w:id="1214923846">
      <w:bodyDiv w:val="1"/>
      <w:marLeft w:val="0"/>
      <w:marRight w:val="0"/>
      <w:marTop w:val="0"/>
      <w:marBottom w:val="0"/>
      <w:divBdr>
        <w:top w:val="none" w:sz="0" w:space="0" w:color="auto"/>
        <w:left w:val="none" w:sz="0" w:space="0" w:color="auto"/>
        <w:bottom w:val="none" w:sz="0" w:space="0" w:color="auto"/>
        <w:right w:val="none" w:sz="0" w:space="0" w:color="auto"/>
      </w:divBdr>
    </w:div>
    <w:div w:id="1279481971">
      <w:bodyDiv w:val="1"/>
      <w:marLeft w:val="0"/>
      <w:marRight w:val="0"/>
      <w:marTop w:val="0"/>
      <w:marBottom w:val="0"/>
      <w:divBdr>
        <w:top w:val="none" w:sz="0" w:space="0" w:color="auto"/>
        <w:left w:val="none" w:sz="0" w:space="0" w:color="auto"/>
        <w:bottom w:val="none" w:sz="0" w:space="0" w:color="auto"/>
        <w:right w:val="none" w:sz="0" w:space="0" w:color="auto"/>
      </w:divBdr>
    </w:div>
    <w:div w:id="1317762465">
      <w:bodyDiv w:val="1"/>
      <w:marLeft w:val="0"/>
      <w:marRight w:val="0"/>
      <w:marTop w:val="0"/>
      <w:marBottom w:val="0"/>
      <w:divBdr>
        <w:top w:val="none" w:sz="0" w:space="0" w:color="auto"/>
        <w:left w:val="none" w:sz="0" w:space="0" w:color="auto"/>
        <w:bottom w:val="none" w:sz="0" w:space="0" w:color="auto"/>
        <w:right w:val="none" w:sz="0" w:space="0" w:color="auto"/>
      </w:divBdr>
    </w:div>
    <w:div w:id="1491480873">
      <w:bodyDiv w:val="1"/>
      <w:marLeft w:val="0"/>
      <w:marRight w:val="0"/>
      <w:marTop w:val="0"/>
      <w:marBottom w:val="0"/>
      <w:divBdr>
        <w:top w:val="none" w:sz="0" w:space="0" w:color="auto"/>
        <w:left w:val="none" w:sz="0" w:space="0" w:color="auto"/>
        <w:bottom w:val="none" w:sz="0" w:space="0" w:color="auto"/>
        <w:right w:val="none" w:sz="0" w:space="0" w:color="auto"/>
      </w:divBdr>
    </w:div>
    <w:div w:id="1506624753">
      <w:bodyDiv w:val="1"/>
      <w:marLeft w:val="0"/>
      <w:marRight w:val="0"/>
      <w:marTop w:val="0"/>
      <w:marBottom w:val="0"/>
      <w:divBdr>
        <w:top w:val="none" w:sz="0" w:space="0" w:color="auto"/>
        <w:left w:val="none" w:sz="0" w:space="0" w:color="auto"/>
        <w:bottom w:val="none" w:sz="0" w:space="0" w:color="auto"/>
        <w:right w:val="none" w:sz="0" w:space="0" w:color="auto"/>
      </w:divBdr>
    </w:div>
    <w:div w:id="1650743067">
      <w:bodyDiv w:val="1"/>
      <w:marLeft w:val="0"/>
      <w:marRight w:val="0"/>
      <w:marTop w:val="0"/>
      <w:marBottom w:val="0"/>
      <w:divBdr>
        <w:top w:val="none" w:sz="0" w:space="0" w:color="auto"/>
        <w:left w:val="none" w:sz="0" w:space="0" w:color="auto"/>
        <w:bottom w:val="none" w:sz="0" w:space="0" w:color="auto"/>
        <w:right w:val="none" w:sz="0" w:space="0" w:color="auto"/>
      </w:divBdr>
    </w:div>
    <w:div w:id="1770851291">
      <w:bodyDiv w:val="1"/>
      <w:marLeft w:val="0"/>
      <w:marRight w:val="0"/>
      <w:marTop w:val="0"/>
      <w:marBottom w:val="0"/>
      <w:divBdr>
        <w:top w:val="none" w:sz="0" w:space="0" w:color="auto"/>
        <w:left w:val="none" w:sz="0" w:space="0" w:color="auto"/>
        <w:bottom w:val="none" w:sz="0" w:space="0" w:color="auto"/>
        <w:right w:val="none" w:sz="0" w:space="0" w:color="auto"/>
      </w:divBdr>
    </w:div>
    <w:div w:id="1874465514">
      <w:bodyDiv w:val="1"/>
      <w:marLeft w:val="0"/>
      <w:marRight w:val="0"/>
      <w:marTop w:val="0"/>
      <w:marBottom w:val="0"/>
      <w:divBdr>
        <w:top w:val="none" w:sz="0" w:space="0" w:color="auto"/>
        <w:left w:val="none" w:sz="0" w:space="0" w:color="auto"/>
        <w:bottom w:val="none" w:sz="0" w:space="0" w:color="auto"/>
        <w:right w:val="none" w:sz="0" w:space="0" w:color="auto"/>
      </w:divBdr>
    </w:div>
    <w:div w:id="2101564025">
      <w:bodyDiv w:val="1"/>
      <w:marLeft w:val="0"/>
      <w:marRight w:val="0"/>
      <w:marTop w:val="0"/>
      <w:marBottom w:val="0"/>
      <w:divBdr>
        <w:top w:val="none" w:sz="0" w:space="0" w:color="auto"/>
        <w:left w:val="none" w:sz="0" w:space="0" w:color="auto"/>
        <w:bottom w:val="none" w:sz="0" w:space="0" w:color="auto"/>
        <w:right w:val="none" w:sz="0" w:space="0" w:color="auto"/>
      </w:divBdr>
    </w:div>
    <w:div w:id="21288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Way19</b:Tag>
    <b:SourceType>InternetSite</b:SourceType>
    <b:Guid>{3790269E-292B-4195-BE62-D0C05049E6D9}</b:Guid>
    <b:Title>Scientific Evidence For The Personhood of Unborn Children</b:Title>
    <b:Year>2019</b:Year>
    <b:Author>
      <b:Author>
        <b:NameList>
          <b:Person>
            <b:Last>Grudem</b:Last>
            <b:First>Wayne</b:First>
          </b:Person>
        </b:NameList>
      </b:Author>
    </b:Author>
    <b:InternetSiteTitle>Crossway</b:InternetSiteTitle>
    <b:Month>January</b:Month>
    <b:Day>21</b:Day>
    <b:URL>https://crossway.org/articles/scientific-evidence-fo-the-personhood-of-unborn-children/</b:URL>
    <b:RefOrder>1</b:RefOrder>
  </b:Source>
  <b:Source>
    <b:Tag>Roe73</b:Tag>
    <b:SourceType>Case</b:SourceType>
    <b:Guid>{6FD96052-8CD1-4E3A-B55C-49B7DE18A2BA}</b:Guid>
    <b:Title>Roe V. Wade.</b:Title>
    <b:Year>1973</b:Year>
    <b:Court>The Supreme Court</b:Court>
    <b:RefOrder>3</b:RefOrder>
  </b:Source>
  <b:Source>
    <b:Tag>np185</b:Tag>
    <b:SourceType>InternetSite</b:SourceType>
    <b:Guid>{C0A21E39-E1E6-4E35-8F97-A082FD3F958C}</b:Guid>
    <b:Author>
      <b:Author>
        <b:NameList>
          <b:Person>
            <b:Last>Karen</b:Last>
            <b:First>Pazol</b:First>
          </b:Person>
        </b:NameList>
      </b:Author>
    </b:Author>
    <b:Title>Morbidity and Mortality Weekly Report: Abortion Surveillance-United States of America</b:Title>
    <b:InternetSiteTitle>Centers For Diseas Control and Prevention (CDCP)</b:InternetSiteTitle>
    <b:Year>2018</b:Year>
    <b:Month>November</b:Month>
    <b:Day>23</b:Day>
    <b:URL>https://www.cdc.gov/mmwr/volumes/67/ss/ss6713a1.htm</b:URL>
    <b:RefOrder>2</b:RefOrder>
  </b:Source>
  <b:Source>
    <b:Tag>Moo19</b:Tag>
    <b:SourceType>InternetSite</b:SourceType>
    <b:Guid>{BBAC6F0D-78C4-419E-908A-962701A54FEF}</b:Guid>
    <b:Title>"When Can I Hear My Baby's Heartbeat?" BabyCenter</b:Title>
    <b:Year>2019</b:Year>
    <b:Month>May</b:Month>
    <b:Author>
      <b:Author>
        <b:NameList>
          <b:Person>
            <b:Last>Moore</b:Last>
            <b:First>Thomas</b:First>
          </b:Person>
        </b:NameList>
      </b:Author>
    </b:Author>
    <b:InternetSiteTitle>Baby Center </b:InternetSiteTitle>
    <b:URL>https://www.babycenter.com/404_when-can-i-hear-my-babys-heartbeat_10349811.bc.</b:URL>
    <b:RefOrder>4</b:RefOrder>
  </b:Source>
  <b:Source>
    <b:Tag>Mit11</b:Tag>
    <b:SourceType>Book</b:SourceType>
    <b:Guid>{AA48EFCD-5BB3-473C-B433-A18EC0854DC5}</b:Guid>
    <b:Author>
      <b:Author>
        <b:NameList>
          <b:Person>
            <b:Last>Mittleberg</b:Last>
            <b:First>Mark.</b:First>
          </b:Person>
        </b:NameList>
      </b:Author>
    </b:Author>
    <b:Title>Questions Christians Hope No One Will Ask</b:Title>
    <b:Year>2011</b:Year>
    <b:Publisher> Tyndale House Publishers</b:Publisher>
    <b:RefOrder>5</b:RefOrder>
  </b:Source>
  <b:Source>
    <b:Tag>Eri94</b:Tag>
    <b:SourceType>InternetSite</b:SourceType>
    <b:Guid>{80F2A6BF-FA92-4910-898F-B23AEA1A1CB1}</b:Guid>
    <b:Title>Dr. Jerome Lejeune Dies at 67; Found Cause of Down Syndrome,</b:Title>
    <b:Year>1994</b:Year>
    <b:Author>
      <b:Author>
        <b:NameList>
          <b:Person>
            <b:Last>Pace</b:Last>
            <b:First>Eric</b:First>
          </b:Person>
        </b:NameList>
      </b:Author>
    </b:Author>
    <b:Month>April</b:Month>
    <b:Day>12</b:Day>
    <b:URL>https://www.nytimes.com/1994/04/12/obituaries/dr-jerome-lejeune-dies-at-67-found-cause-of-down-syndrome.html</b:URL>
    <b:RefOrder>6</b:RefOrder>
  </b:Source>
  <b:Source>
    <b:Tag>Coo17</b:Tag>
    <b:SourceType>InternetSite</b:SourceType>
    <b:Guid>{5FC4268F-4C89-4FB3-8D9D-B113C903F138}</b:Guid>
    <b:Author>
      <b:Author>
        <b:NameList>
          <b:Person>
            <b:Last>Coolidge</b:Last>
            <b:First>Ardee</b:First>
          </b:Person>
        </b:NameList>
      </b:Author>
    </b:Author>
    <b:Title>Why Abortion and Teen Suicide Are Inexorably Linked-Pregnancy Centers</b:Title>
    <b:InternetSiteTitle>CareNet</b:InternetSiteTitle>
    <b:Year>2017</b:Year>
    <b:Month>July</b:Month>
    <b:Day>13</b:Day>
    <b:URL>https://www.care-net.org/abundant-life-blog/why-abortion-and-teen-suicide-are-inexorably-linked.</b:URL>
    <b:RefOrder>7</b:RefOrder>
  </b:Source>
  <b:Source>
    <b:Tag>Bac16</b:Tag>
    <b:SourceType>InternetSite</b:SourceType>
    <b:Guid>{5AFD75D3-3B59-477B-A2D0-2B732D98CB0C}</b:Guid>
    <b:Author>
      <b:Author>
        <b:NameList>
          <b:Person>
            <b:Last>Bach</b:Last>
            <b:First>Melissa</b:First>
          </b:Person>
        </b:NameList>
      </b:Author>
    </b:Author>
    <b:Title>5 Weeks Pregnant- Pregnancy Week-by-Week</b:Title>
    <b:InternetSiteTitle>The Bump</b:InternetSiteTitle>
    <b:Year>2016</b:Year>
    <b:Month>December</b:Month>
    <b:Day>30</b:Day>
    <b:URL>https://www.thebump.com/pregnancy-week-by-week/5-weeks-pregnant.</b:URL>
    <b:RefOrder>9</b:RefOrder>
  </b:Source>
  <b:Source>
    <b:Tag>Abs16</b:Tag>
    <b:SourceType>InternetSite</b:SourceType>
    <b:Guid>{12C95D51-C7C9-4737-82E1-2CA3B591F728}</b:Guid>
    <b:Author>
      <b:Author>
        <b:NameList>
          <b:Person>
            <b:Last>Abshire</b:Last>
            <b:First>Mark</b:First>
          </b:Person>
        </b:NameList>
      </b:Author>
    </b:Author>
    <b:Title>Abortion Pills- What You Need To Know, Abortion Procedures</b:Title>
    <b:Year>2016</b:Year>
    <b:Month>May</b:Month>
    <b:Day>03</b:Day>
    <b:URL>https://www.abortionprocedures.com/abortion-pill/</b:URL>
    <b:RefOrder>10</b:RefOrder>
  </b:Source>
  <b:Source>
    <b:Tag>Maj00</b:Tag>
    <b:SourceType>JournalArticle</b:SourceType>
    <b:Guid>{9DCD1694-1705-4C27-87C9-77E0131EF5F3}</b:Guid>
    <b:Author>
      <b:Author>
        <b:NameList>
          <b:Person>
            <b:Last>Major</b:Last>
            <b:First>Brenda</b:First>
          </b:Person>
        </b:NameList>
      </b:Author>
    </b:Author>
    <b:Title>Psychological Responses of Women After First Trimestter Abortion</b:Title>
    <b:Year>2000</b:Year>
    <b:JournalName>Archives of General Psychology</b:JournalName>
    <b:RefOrder>11</b:RefOrder>
  </b:Source>
  <b:Source>
    <b:Tag>Pri11</b:Tag>
    <b:SourceType>JournalArticle</b:SourceType>
    <b:Guid>{991DF099-F4DF-408C-9328-25F4E6099AF3}</b:Guid>
    <b:Author>
      <b:Author>
        <b:NameList>
          <b:Person>
            <b:Last>Coleman</b:Last>
            <b:First>Priscilla</b:First>
            <b:Middle>K.</b:Middle>
          </b:Person>
        </b:NameList>
      </b:Author>
    </b:Author>
    <b:Title>Abortion and Mental Health: Quantitative Synthesis and Analysis of Research</b:Title>
    <b:JournalName>British Journal of Psychiatry</b:JournalName>
    <b:Year>2011</b:Year>
    <b:RefOrder>12</b:RefOrder>
  </b:Source>
  <b:Source>
    <b:Tag>Bes19</b:Tag>
    <b:SourceType>InternetSite</b:SourceType>
    <b:Guid>{2DF9A59D-F7E0-4C15-9E59-332176470EDC}</b:Guid>
    <b:Author>
      <b:Author>
        <b:NameList>
          <b:Person>
            <b:Last>Best_Schools</b:Last>
          </b:Person>
        </b:NameList>
      </b:Author>
    </b:Author>
    <b:Title>15 Logical Fallacies You Should Know Before Getting Into a Debate.</b:Title>
    <b:InternetSiteTitle>The Best Schools.org</b:InternetSiteTitle>
    <b:Year>2019</b:Year>
    <b:Month>February</b:Month>
    <b:Day>25</b:Day>
    <b:URL>https://www.thebestschools.org/magazine/15-logical-fallacies-know/.</b:URL>
    <b:RefOrder>8</b:RefOrder>
  </b:Source>
</b:Sources>
</file>

<file path=customXml/itemProps1.xml><?xml version="1.0" encoding="utf-8"?>
<ds:datastoreItem xmlns:ds="http://schemas.openxmlformats.org/officeDocument/2006/customXml" ds:itemID="{F7518414-28E6-4172-9723-0FB47A7CE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9</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3</cp:revision>
  <dcterms:created xsi:type="dcterms:W3CDTF">2019-08-12T07:45:00Z</dcterms:created>
  <dcterms:modified xsi:type="dcterms:W3CDTF">2019-08-12T11:46:00Z</dcterms:modified>
</cp:coreProperties>
</file>